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985" w:rsidRPr="007E15CD" w:rsidRDefault="00A05985" w:rsidP="007E15CD">
      <w:pPr>
        <w:widowControl/>
        <w:jc w:val="center"/>
        <w:rPr>
          <w:rFonts w:ascii="方正小标宋简体" w:eastAsia="方正小标宋简体" w:hAnsi="宋体" w:cs="宋体" w:hint="eastAsia"/>
          <w:kern w:val="0"/>
          <w:sz w:val="28"/>
          <w:szCs w:val="28"/>
        </w:rPr>
      </w:pPr>
      <w:r w:rsidRPr="007E15CD">
        <w:rPr>
          <w:rFonts w:ascii="方正小标宋简体" w:eastAsia="方正小标宋简体" w:hAnsi="宋体" w:cs="宋体" w:hint="eastAsia"/>
          <w:kern w:val="0"/>
          <w:sz w:val="28"/>
          <w:szCs w:val="28"/>
        </w:rPr>
        <w:t>河南省人力资源和社会保障厅关于印发《河南省工程系列高级专业技术职务任职资格评审答辩考核办法》的通知</w:t>
      </w:r>
    </w:p>
    <w:p w:rsidR="00A05985" w:rsidRPr="00A05985" w:rsidRDefault="00A05985" w:rsidP="007E15CD">
      <w:pPr>
        <w:widowControl/>
        <w:ind w:firstLineChars="200" w:firstLine="480"/>
        <w:jc w:val="center"/>
        <w:rPr>
          <w:rFonts w:ascii="宋体" w:eastAsia="宋体" w:hAnsi="宋体" w:cs="宋体"/>
          <w:kern w:val="0"/>
          <w:sz w:val="24"/>
          <w:szCs w:val="24"/>
        </w:rPr>
      </w:pPr>
      <w:proofErr w:type="gramStart"/>
      <w:r w:rsidRPr="00A05985">
        <w:rPr>
          <w:rFonts w:ascii="宋体" w:eastAsia="宋体" w:hAnsi="宋体" w:cs="宋体"/>
          <w:kern w:val="0"/>
          <w:sz w:val="24"/>
          <w:szCs w:val="24"/>
        </w:rPr>
        <w:t>豫人社职称</w:t>
      </w:r>
      <w:proofErr w:type="gramEnd"/>
      <w:r w:rsidRPr="00A05985">
        <w:rPr>
          <w:rFonts w:ascii="宋体" w:eastAsia="宋体" w:hAnsi="宋体" w:cs="宋体"/>
          <w:kern w:val="0"/>
          <w:sz w:val="24"/>
          <w:szCs w:val="24"/>
        </w:rPr>
        <w:t>[2016]18号</w:t>
      </w:r>
    </w:p>
    <w:p w:rsidR="007E15CD" w:rsidRDefault="007E15CD" w:rsidP="007E15CD">
      <w:pPr>
        <w:widowControl/>
        <w:jc w:val="left"/>
        <w:rPr>
          <w:rFonts w:ascii="宋体" w:eastAsia="宋体" w:hAnsi="宋体" w:cs="宋体" w:hint="eastAsia"/>
          <w:kern w:val="0"/>
          <w:sz w:val="24"/>
          <w:szCs w:val="24"/>
        </w:rPr>
      </w:pPr>
    </w:p>
    <w:p w:rsidR="00A05985" w:rsidRDefault="00A05985" w:rsidP="007E15CD">
      <w:pPr>
        <w:widowControl/>
        <w:jc w:val="left"/>
        <w:rPr>
          <w:rFonts w:ascii="宋体" w:eastAsia="宋体" w:hAnsi="宋体" w:cs="宋体"/>
          <w:kern w:val="0"/>
          <w:sz w:val="24"/>
          <w:szCs w:val="24"/>
        </w:rPr>
      </w:pPr>
      <w:r w:rsidRPr="00A05985">
        <w:rPr>
          <w:rFonts w:ascii="宋体" w:eastAsia="宋体" w:hAnsi="宋体" w:cs="宋体"/>
          <w:kern w:val="0"/>
          <w:sz w:val="24"/>
          <w:szCs w:val="24"/>
        </w:rPr>
        <w:t>各省辖市人力资源和社会保障局，省直管县（市）人力资源和社会保障局，省直有关单位：</w:t>
      </w:r>
    </w:p>
    <w:p w:rsidR="00A05985" w:rsidRDefault="00A05985" w:rsidP="007E15CD">
      <w:pPr>
        <w:widowControl/>
        <w:ind w:firstLineChars="200" w:firstLine="480"/>
        <w:jc w:val="left"/>
        <w:rPr>
          <w:rFonts w:ascii="宋体" w:eastAsia="宋体" w:hAnsi="宋体" w:cs="宋体" w:hint="eastAsia"/>
          <w:kern w:val="0"/>
          <w:sz w:val="24"/>
          <w:szCs w:val="24"/>
        </w:rPr>
      </w:pPr>
      <w:r w:rsidRPr="00A05985">
        <w:rPr>
          <w:rFonts w:ascii="宋体" w:eastAsia="宋体" w:hAnsi="宋体" w:cs="宋体"/>
          <w:kern w:val="0"/>
          <w:sz w:val="24"/>
          <w:szCs w:val="24"/>
        </w:rPr>
        <w:t>根据国家深化职称改革精神和我省工程系列高级专业技术职务任职资格评审实际，在充分调研和广泛征求意见的基础上，我们对河南省工程系列高级专业技术职务任职资格评审增加了答辩考核环节，并制订了《河南省工程系列高级专业技术职务任职资格评审答辩考核办法》。现将《河南省工程系列高级专业技术职务任职资格评审答辩考核办法》印发给你们，请遵照执行。</w:t>
      </w:r>
    </w:p>
    <w:p w:rsidR="007E15CD" w:rsidRPr="00A05985" w:rsidRDefault="007E15CD" w:rsidP="007E15CD">
      <w:pPr>
        <w:widowControl/>
        <w:ind w:firstLineChars="200" w:firstLine="480"/>
        <w:jc w:val="left"/>
        <w:rPr>
          <w:rFonts w:ascii="宋体" w:eastAsia="宋体" w:hAnsi="宋体" w:cs="宋体"/>
          <w:kern w:val="0"/>
          <w:sz w:val="24"/>
          <w:szCs w:val="24"/>
        </w:rPr>
      </w:pPr>
    </w:p>
    <w:p w:rsidR="00A05985" w:rsidRDefault="00A05985" w:rsidP="007E15CD">
      <w:pPr>
        <w:widowControl/>
        <w:ind w:firstLineChars="200" w:firstLine="480"/>
        <w:jc w:val="left"/>
        <w:rPr>
          <w:rFonts w:ascii="宋体" w:eastAsia="宋体" w:hAnsi="宋体" w:cs="宋体" w:hint="eastAsia"/>
          <w:kern w:val="0"/>
          <w:sz w:val="24"/>
          <w:szCs w:val="24"/>
        </w:rPr>
      </w:pPr>
      <w:r w:rsidRPr="00A05985">
        <w:rPr>
          <w:rFonts w:ascii="宋体" w:eastAsia="宋体" w:hAnsi="宋体" w:cs="宋体"/>
          <w:kern w:val="0"/>
          <w:sz w:val="24"/>
          <w:szCs w:val="24"/>
        </w:rPr>
        <w:t>2016年9月7日</w:t>
      </w:r>
    </w:p>
    <w:p w:rsidR="007E15CD" w:rsidRPr="00A05985" w:rsidRDefault="007E15CD" w:rsidP="007E15CD">
      <w:pPr>
        <w:widowControl/>
        <w:ind w:firstLineChars="200" w:firstLine="480"/>
        <w:jc w:val="left"/>
        <w:rPr>
          <w:rFonts w:ascii="宋体" w:eastAsia="宋体" w:hAnsi="宋体" w:cs="宋体"/>
          <w:kern w:val="0"/>
          <w:sz w:val="24"/>
          <w:szCs w:val="24"/>
        </w:rPr>
      </w:pPr>
    </w:p>
    <w:p w:rsidR="00A05985" w:rsidRDefault="00A05985" w:rsidP="007E15CD">
      <w:pPr>
        <w:widowControl/>
        <w:ind w:firstLineChars="200" w:firstLine="480"/>
        <w:jc w:val="center"/>
        <w:rPr>
          <w:rFonts w:ascii="宋体" w:eastAsia="宋体" w:hAnsi="宋体" w:cs="宋体"/>
          <w:kern w:val="0"/>
          <w:sz w:val="24"/>
          <w:szCs w:val="24"/>
        </w:rPr>
      </w:pPr>
    </w:p>
    <w:p w:rsidR="00A05985" w:rsidRDefault="00A05985" w:rsidP="007E15CD">
      <w:pPr>
        <w:widowControl/>
        <w:jc w:val="center"/>
        <w:rPr>
          <w:rFonts w:ascii="方正小标宋简体" w:eastAsia="方正小标宋简体" w:hAnsi="宋体" w:cs="宋体" w:hint="eastAsia"/>
          <w:kern w:val="0"/>
          <w:sz w:val="28"/>
          <w:szCs w:val="28"/>
        </w:rPr>
      </w:pPr>
      <w:r w:rsidRPr="00A05985">
        <w:rPr>
          <w:rFonts w:ascii="方正小标宋简体" w:eastAsia="方正小标宋简体" w:hAnsi="宋体" w:cs="宋体"/>
          <w:kern w:val="0"/>
          <w:sz w:val="28"/>
          <w:szCs w:val="28"/>
        </w:rPr>
        <w:t>河南省工程系列高级专业技术职务任职资格评审答辩考核办法</w:t>
      </w:r>
    </w:p>
    <w:p w:rsidR="007E15CD" w:rsidRPr="00A05985" w:rsidRDefault="007E15CD" w:rsidP="007E15CD">
      <w:pPr>
        <w:widowControl/>
        <w:jc w:val="center"/>
        <w:rPr>
          <w:rFonts w:ascii="方正小标宋简体" w:eastAsia="方正小标宋简体" w:hAnsi="宋体" w:cs="宋体"/>
          <w:kern w:val="0"/>
          <w:sz w:val="28"/>
          <w:szCs w:val="28"/>
        </w:rPr>
      </w:pPr>
    </w:p>
    <w:p w:rsidR="00A05985" w:rsidRDefault="00A05985" w:rsidP="007E15CD">
      <w:pPr>
        <w:widowControl/>
        <w:ind w:firstLineChars="200" w:firstLine="480"/>
        <w:jc w:val="left"/>
        <w:rPr>
          <w:rFonts w:ascii="宋体" w:eastAsia="宋体" w:hAnsi="宋体" w:cs="宋体"/>
          <w:kern w:val="0"/>
          <w:sz w:val="24"/>
          <w:szCs w:val="24"/>
        </w:rPr>
      </w:pPr>
      <w:r w:rsidRPr="00A05985">
        <w:rPr>
          <w:rFonts w:ascii="宋体" w:eastAsia="宋体" w:hAnsi="宋体" w:cs="宋体"/>
          <w:kern w:val="0"/>
          <w:sz w:val="24"/>
          <w:szCs w:val="24"/>
        </w:rPr>
        <w:t>为进一步完善专业技术人才评价机制，客观、全面地了解申报评审工程系列高级专业技术职务任职资格人员的工作业绩、专业理论知识、学术技术水平和实际工作能力，提高工程系列任职资格评审工作的科学性和公正性，在现有评审工作环节的基础上，加强答辩考核工作，特制定本办法。</w:t>
      </w:r>
    </w:p>
    <w:p w:rsidR="00A05985" w:rsidRDefault="00A05985" w:rsidP="007E15CD">
      <w:pPr>
        <w:widowControl/>
        <w:ind w:firstLineChars="200" w:firstLine="480"/>
        <w:jc w:val="left"/>
        <w:rPr>
          <w:rFonts w:ascii="宋体" w:eastAsia="宋体" w:hAnsi="宋体" w:cs="宋体"/>
          <w:kern w:val="0"/>
          <w:sz w:val="24"/>
          <w:szCs w:val="24"/>
        </w:rPr>
      </w:pPr>
      <w:r w:rsidRPr="00A05985">
        <w:rPr>
          <w:rFonts w:ascii="宋体" w:eastAsia="宋体" w:hAnsi="宋体" w:cs="宋体"/>
          <w:kern w:val="0"/>
          <w:sz w:val="24"/>
          <w:szCs w:val="24"/>
        </w:rPr>
        <w:t>一、答辩考核的对象</w:t>
      </w:r>
    </w:p>
    <w:p w:rsidR="00A05985" w:rsidRDefault="00A05985" w:rsidP="007E15CD">
      <w:pPr>
        <w:widowControl/>
        <w:ind w:firstLineChars="200" w:firstLine="480"/>
        <w:jc w:val="left"/>
        <w:rPr>
          <w:rFonts w:ascii="宋体" w:eastAsia="宋体" w:hAnsi="宋体" w:cs="宋体"/>
          <w:kern w:val="0"/>
          <w:sz w:val="24"/>
          <w:szCs w:val="24"/>
        </w:rPr>
      </w:pPr>
      <w:r w:rsidRPr="00A05985">
        <w:rPr>
          <w:rFonts w:ascii="宋体" w:eastAsia="宋体" w:hAnsi="宋体" w:cs="宋体"/>
          <w:kern w:val="0"/>
          <w:sz w:val="24"/>
          <w:szCs w:val="24"/>
        </w:rPr>
        <w:t>凡申报评审工程系列高级专业技术职务任职资格的人员，均需参加答辩考核。</w:t>
      </w:r>
    </w:p>
    <w:p w:rsidR="00A05985" w:rsidRDefault="00A05985" w:rsidP="007E15CD">
      <w:pPr>
        <w:widowControl/>
        <w:ind w:firstLineChars="200" w:firstLine="480"/>
        <w:jc w:val="left"/>
        <w:rPr>
          <w:rFonts w:ascii="宋体" w:eastAsia="宋体" w:hAnsi="宋体" w:cs="宋体"/>
          <w:kern w:val="0"/>
          <w:sz w:val="24"/>
          <w:szCs w:val="24"/>
        </w:rPr>
      </w:pPr>
      <w:r w:rsidRPr="00A05985">
        <w:rPr>
          <w:rFonts w:ascii="宋体" w:eastAsia="宋体" w:hAnsi="宋体" w:cs="宋体"/>
          <w:kern w:val="0"/>
          <w:sz w:val="24"/>
          <w:szCs w:val="24"/>
        </w:rPr>
        <w:t>二、答辩考核方式</w:t>
      </w:r>
    </w:p>
    <w:p w:rsidR="00A05985" w:rsidRDefault="00A05985" w:rsidP="007E15CD">
      <w:pPr>
        <w:widowControl/>
        <w:ind w:firstLineChars="200" w:firstLine="480"/>
        <w:jc w:val="left"/>
        <w:rPr>
          <w:rFonts w:ascii="宋体" w:eastAsia="宋体" w:hAnsi="宋体" w:cs="宋体"/>
          <w:kern w:val="0"/>
          <w:sz w:val="24"/>
          <w:szCs w:val="24"/>
        </w:rPr>
      </w:pPr>
      <w:r w:rsidRPr="00A05985">
        <w:rPr>
          <w:rFonts w:ascii="宋体" w:eastAsia="宋体" w:hAnsi="宋体" w:cs="宋体"/>
          <w:kern w:val="0"/>
          <w:sz w:val="24"/>
          <w:szCs w:val="24"/>
        </w:rPr>
        <w:t>评审委员会专业（学科）评议组（以下简称专业组）对申报对象进行面对面的答辩考核。通过答辩考核对申报对象的工作业绩、专业技术水平、学术技术水平和实际工作能力作具体的评价，为评审提供真实可靠的依据。</w:t>
      </w:r>
    </w:p>
    <w:p w:rsidR="00A05985" w:rsidRDefault="00A05985" w:rsidP="007E15CD">
      <w:pPr>
        <w:widowControl/>
        <w:ind w:firstLineChars="200" w:firstLine="480"/>
        <w:jc w:val="left"/>
        <w:rPr>
          <w:rFonts w:ascii="宋体" w:eastAsia="宋体" w:hAnsi="宋体" w:cs="宋体"/>
          <w:kern w:val="0"/>
          <w:sz w:val="24"/>
          <w:szCs w:val="24"/>
        </w:rPr>
      </w:pPr>
      <w:r w:rsidRPr="00A05985">
        <w:rPr>
          <w:rFonts w:ascii="宋体" w:eastAsia="宋体" w:hAnsi="宋体" w:cs="宋体"/>
          <w:kern w:val="0"/>
          <w:sz w:val="24"/>
          <w:szCs w:val="24"/>
        </w:rPr>
        <w:t>三、答辩考核程序和内容</w:t>
      </w:r>
    </w:p>
    <w:p w:rsidR="00A05985" w:rsidRDefault="00A05985" w:rsidP="007E15CD">
      <w:pPr>
        <w:widowControl/>
        <w:ind w:firstLineChars="200" w:firstLine="480"/>
        <w:jc w:val="left"/>
        <w:rPr>
          <w:rFonts w:ascii="宋体" w:eastAsia="宋体" w:hAnsi="宋体" w:cs="宋体"/>
          <w:kern w:val="0"/>
          <w:sz w:val="24"/>
          <w:szCs w:val="24"/>
        </w:rPr>
      </w:pPr>
      <w:r w:rsidRPr="00A05985">
        <w:rPr>
          <w:rFonts w:ascii="宋体" w:eastAsia="宋体" w:hAnsi="宋体" w:cs="宋体"/>
          <w:kern w:val="0"/>
          <w:sz w:val="24"/>
          <w:szCs w:val="24"/>
        </w:rPr>
        <w:t>（一）答辩考核对象简要介绍基本情况</w:t>
      </w:r>
    </w:p>
    <w:p w:rsidR="00A05985" w:rsidRDefault="00A05985" w:rsidP="007E15CD">
      <w:pPr>
        <w:widowControl/>
        <w:ind w:firstLineChars="200" w:firstLine="480"/>
        <w:jc w:val="left"/>
        <w:rPr>
          <w:rFonts w:ascii="宋体" w:eastAsia="宋体" w:hAnsi="宋体" w:cs="宋体"/>
          <w:kern w:val="0"/>
          <w:sz w:val="24"/>
          <w:szCs w:val="24"/>
        </w:rPr>
      </w:pPr>
      <w:r w:rsidRPr="00A05985">
        <w:rPr>
          <w:rFonts w:ascii="宋体" w:eastAsia="宋体" w:hAnsi="宋体" w:cs="宋体"/>
          <w:kern w:val="0"/>
          <w:sz w:val="24"/>
          <w:szCs w:val="24"/>
        </w:rPr>
        <w:t>1．本人学历(含毕业学校、毕业时间)、从事本专业工作年限、</w:t>
      </w:r>
      <w:proofErr w:type="gramStart"/>
      <w:r w:rsidRPr="00A05985">
        <w:rPr>
          <w:rFonts w:ascii="宋体" w:eastAsia="宋体" w:hAnsi="宋体" w:cs="宋体"/>
          <w:kern w:val="0"/>
          <w:sz w:val="24"/>
          <w:szCs w:val="24"/>
        </w:rPr>
        <w:t>任低一级</w:t>
      </w:r>
      <w:proofErr w:type="gramEnd"/>
      <w:r w:rsidRPr="00A05985">
        <w:rPr>
          <w:rFonts w:ascii="宋体" w:eastAsia="宋体" w:hAnsi="宋体" w:cs="宋体"/>
          <w:kern w:val="0"/>
          <w:sz w:val="24"/>
          <w:szCs w:val="24"/>
        </w:rPr>
        <w:t>职务年限及工作经历；</w:t>
      </w:r>
    </w:p>
    <w:p w:rsidR="00A05985" w:rsidRDefault="00A05985" w:rsidP="007E15CD">
      <w:pPr>
        <w:widowControl/>
        <w:ind w:firstLineChars="200" w:firstLine="480"/>
        <w:jc w:val="left"/>
        <w:rPr>
          <w:rFonts w:ascii="宋体" w:eastAsia="宋体" w:hAnsi="宋体" w:cs="宋体"/>
          <w:kern w:val="0"/>
          <w:sz w:val="24"/>
          <w:szCs w:val="24"/>
        </w:rPr>
      </w:pPr>
      <w:r w:rsidRPr="00A05985">
        <w:rPr>
          <w:rFonts w:ascii="宋体" w:eastAsia="宋体" w:hAnsi="宋体" w:cs="宋体"/>
          <w:kern w:val="0"/>
          <w:sz w:val="24"/>
          <w:szCs w:val="24"/>
        </w:rPr>
        <w:t>2．任现职以来的主要专业技术业绩、贡献(包括完成项目、成果获奖、发表论文、出版专著等)；</w:t>
      </w:r>
    </w:p>
    <w:p w:rsidR="00A05985" w:rsidRDefault="00A05985" w:rsidP="007E15CD">
      <w:pPr>
        <w:widowControl/>
        <w:ind w:firstLineChars="200" w:firstLine="480"/>
        <w:jc w:val="left"/>
        <w:rPr>
          <w:rFonts w:ascii="宋体" w:eastAsia="宋体" w:hAnsi="宋体" w:cs="宋体"/>
          <w:kern w:val="0"/>
          <w:sz w:val="24"/>
          <w:szCs w:val="24"/>
        </w:rPr>
      </w:pPr>
      <w:r w:rsidRPr="00A05985">
        <w:rPr>
          <w:rFonts w:ascii="宋体" w:eastAsia="宋体" w:hAnsi="宋体" w:cs="宋体"/>
          <w:kern w:val="0"/>
          <w:sz w:val="24"/>
          <w:szCs w:val="24"/>
        </w:rPr>
        <w:t>3．代表本人最高学术、技术水平的论文、专著或已公开发表的项目、成果技术报告等作品的主要内容和学术价值；</w:t>
      </w:r>
    </w:p>
    <w:p w:rsidR="00A05985" w:rsidRDefault="00A05985" w:rsidP="007E15CD">
      <w:pPr>
        <w:widowControl/>
        <w:ind w:firstLineChars="200" w:firstLine="480"/>
        <w:jc w:val="left"/>
        <w:rPr>
          <w:rFonts w:ascii="宋体" w:eastAsia="宋体" w:hAnsi="宋体" w:cs="宋体"/>
          <w:kern w:val="0"/>
          <w:sz w:val="24"/>
          <w:szCs w:val="24"/>
        </w:rPr>
      </w:pPr>
      <w:r w:rsidRPr="00A05985">
        <w:rPr>
          <w:rFonts w:ascii="宋体" w:eastAsia="宋体" w:hAnsi="宋体" w:cs="宋体"/>
          <w:kern w:val="0"/>
          <w:sz w:val="24"/>
          <w:szCs w:val="24"/>
        </w:rPr>
        <w:t>4．指导下级专业技术人员工作和学习情况；</w:t>
      </w:r>
    </w:p>
    <w:p w:rsidR="00A05985" w:rsidRDefault="00A05985" w:rsidP="007E15CD">
      <w:pPr>
        <w:widowControl/>
        <w:ind w:firstLineChars="200" w:firstLine="480"/>
        <w:jc w:val="left"/>
        <w:rPr>
          <w:rFonts w:ascii="宋体" w:eastAsia="宋体" w:hAnsi="宋体" w:cs="宋体"/>
          <w:kern w:val="0"/>
          <w:sz w:val="24"/>
          <w:szCs w:val="24"/>
        </w:rPr>
      </w:pPr>
      <w:r w:rsidRPr="00A05985">
        <w:rPr>
          <w:rFonts w:ascii="宋体" w:eastAsia="宋体" w:hAnsi="宋体" w:cs="宋体"/>
          <w:kern w:val="0"/>
          <w:sz w:val="24"/>
          <w:szCs w:val="24"/>
        </w:rPr>
        <w:t>5．本专业学科发展现状、本人今后开展专业技术工作的思路、设想和计划；</w:t>
      </w:r>
    </w:p>
    <w:p w:rsidR="00A05985" w:rsidRDefault="00A05985" w:rsidP="007E15CD">
      <w:pPr>
        <w:widowControl/>
        <w:ind w:firstLineChars="200" w:firstLine="480"/>
        <w:jc w:val="left"/>
        <w:rPr>
          <w:rFonts w:ascii="宋体" w:eastAsia="宋体" w:hAnsi="宋体" w:cs="宋体"/>
          <w:kern w:val="0"/>
          <w:sz w:val="24"/>
          <w:szCs w:val="24"/>
        </w:rPr>
      </w:pPr>
      <w:r w:rsidRPr="00A05985">
        <w:rPr>
          <w:rFonts w:ascii="宋体" w:eastAsia="宋体" w:hAnsi="宋体" w:cs="宋体"/>
          <w:kern w:val="0"/>
          <w:sz w:val="24"/>
          <w:szCs w:val="24"/>
        </w:rPr>
        <w:t>6．其它需要介绍的情况。</w:t>
      </w:r>
    </w:p>
    <w:p w:rsidR="00A05985" w:rsidRDefault="00A05985" w:rsidP="007E15CD">
      <w:pPr>
        <w:widowControl/>
        <w:ind w:firstLineChars="200" w:firstLine="480"/>
        <w:jc w:val="left"/>
        <w:rPr>
          <w:rFonts w:ascii="宋体" w:eastAsia="宋体" w:hAnsi="宋体" w:cs="宋体"/>
          <w:kern w:val="0"/>
          <w:sz w:val="24"/>
          <w:szCs w:val="24"/>
        </w:rPr>
      </w:pPr>
      <w:r w:rsidRPr="00A05985">
        <w:rPr>
          <w:rFonts w:ascii="宋体" w:eastAsia="宋体" w:hAnsi="宋体" w:cs="宋体"/>
          <w:kern w:val="0"/>
          <w:sz w:val="24"/>
          <w:szCs w:val="24"/>
        </w:rPr>
        <w:t>（二）专业组提问</w:t>
      </w:r>
    </w:p>
    <w:p w:rsidR="00A05985" w:rsidRDefault="00A05985" w:rsidP="007E15CD">
      <w:pPr>
        <w:widowControl/>
        <w:ind w:firstLineChars="200" w:firstLine="480"/>
        <w:jc w:val="left"/>
        <w:rPr>
          <w:rFonts w:ascii="宋体" w:eastAsia="宋体" w:hAnsi="宋体" w:cs="宋体"/>
          <w:kern w:val="0"/>
          <w:sz w:val="24"/>
          <w:szCs w:val="24"/>
        </w:rPr>
      </w:pPr>
      <w:r w:rsidRPr="00A05985">
        <w:rPr>
          <w:rFonts w:ascii="宋体" w:eastAsia="宋体" w:hAnsi="宋体" w:cs="宋体"/>
          <w:kern w:val="0"/>
          <w:sz w:val="24"/>
          <w:szCs w:val="24"/>
        </w:rPr>
        <w:t>专业组在听取答辩人介绍基本情况后，可针对以下内容进行提问。</w:t>
      </w:r>
    </w:p>
    <w:p w:rsidR="00A05985" w:rsidRDefault="00A05985" w:rsidP="007E15CD">
      <w:pPr>
        <w:widowControl/>
        <w:ind w:firstLineChars="200" w:firstLine="480"/>
        <w:jc w:val="left"/>
        <w:rPr>
          <w:rFonts w:ascii="宋体" w:eastAsia="宋体" w:hAnsi="宋体" w:cs="宋体"/>
          <w:kern w:val="0"/>
          <w:sz w:val="24"/>
          <w:szCs w:val="24"/>
        </w:rPr>
      </w:pPr>
      <w:r w:rsidRPr="00A05985">
        <w:rPr>
          <w:rFonts w:ascii="宋体" w:eastAsia="宋体" w:hAnsi="宋体" w:cs="宋体"/>
          <w:kern w:val="0"/>
          <w:sz w:val="24"/>
          <w:szCs w:val="24"/>
        </w:rPr>
        <w:lastRenderedPageBreak/>
        <w:t>1．对答辩人学历专业技术工作业绩、发表论文、取得成果情况等,有疑问的地方进行核查、质疑；</w:t>
      </w:r>
    </w:p>
    <w:p w:rsidR="00A05985" w:rsidRDefault="00A05985" w:rsidP="007E15CD">
      <w:pPr>
        <w:widowControl/>
        <w:ind w:firstLineChars="200" w:firstLine="480"/>
        <w:jc w:val="left"/>
        <w:rPr>
          <w:rFonts w:ascii="宋体" w:eastAsia="宋体" w:hAnsi="宋体" w:cs="宋体"/>
          <w:kern w:val="0"/>
          <w:sz w:val="24"/>
          <w:szCs w:val="24"/>
        </w:rPr>
      </w:pPr>
      <w:r w:rsidRPr="00A05985">
        <w:rPr>
          <w:rFonts w:ascii="宋体" w:eastAsia="宋体" w:hAnsi="宋体" w:cs="宋体"/>
          <w:kern w:val="0"/>
          <w:sz w:val="24"/>
          <w:szCs w:val="24"/>
        </w:rPr>
        <w:t>2．对答辩人论文(专著、技术报告)论点、论据的正确性、科学性、学术价值及学术水平进行质询；</w:t>
      </w:r>
    </w:p>
    <w:p w:rsidR="00A05985" w:rsidRDefault="00A05985" w:rsidP="007E15CD">
      <w:pPr>
        <w:widowControl/>
        <w:ind w:firstLineChars="200" w:firstLine="480"/>
        <w:jc w:val="left"/>
        <w:rPr>
          <w:rFonts w:ascii="宋体" w:eastAsia="宋体" w:hAnsi="宋体" w:cs="宋体"/>
          <w:kern w:val="0"/>
          <w:sz w:val="24"/>
          <w:szCs w:val="24"/>
        </w:rPr>
      </w:pPr>
      <w:r w:rsidRPr="00A05985">
        <w:rPr>
          <w:rFonts w:ascii="宋体" w:eastAsia="宋体" w:hAnsi="宋体" w:cs="宋体"/>
          <w:kern w:val="0"/>
          <w:sz w:val="24"/>
          <w:szCs w:val="24"/>
        </w:rPr>
        <w:t>3．对已获得省、部级以上科技进步、自然科学、发明创造、优秀勘察设计等奖的答辩对象,重点考核本人在该成果中所起的作用,掌握完成该成果的技术水平情况等。</w:t>
      </w:r>
    </w:p>
    <w:p w:rsidR="00A05985" w:rsidRDefault="00A05985" w:rsidP="007E15CD">
      <w:pPr>
        <w:widowControl/>
        <w:ind w:firstLineChars="200" w:firstLine="480"/>
        <w:jc w:val="left"/>
        <w:rPr>
          <w:rFonts w:ascii="宋体" w:eastAsia="宋体" w:hAnsi="宋体" w:cs="宋体"/>
          <w:kern w:val="0"/>
          <w:sz w:val="24"/>
          <w:szCs w:val="24"/>
        </w:rPr>
      </w:pPr>
      <w:r w:rsidRPr="00A05985">
        <w:rPr>
          <w:rFonts w:ascii="宋体" w:eastAsia="宋体" w:hAnsi="宋体" w:cs="宋体"/>
          <w:kern w:val="0"/>
          <w:sz w:val="24"/>
          <w:szCs w:val="24"/>
        </w:rPr>
        <w:t>（三）答辩考核对象回答问题</w:t>
      </w:r>
    </w:p>
    <w:p w:rsidR="00A05985" w:rsidRDefault="00A05985" w:rsidP="007E15CD">
      <w:pPr>
        <w:widowControl/>
        <w:ind w:firstLineChars="200" w:firstLine="480"/>
        <w:jc w:val="left"/>
        <w:rPr>
          <w:rFonts w:ascii="宋体" w:eastAsia="宋体" w:hAnsi="宋体" w:cs="宋体"/>
          <w:kern w:val="0"/>
          <w:sz w:val="24"/>
          <w:szCs w:val="24"/>
        </w:rPr>
      </w:pPr>
      <w:r w:rsidRPr="00A05985">
        <w:rPr>
          <w:rFonts w:ascii="宋体" w:eastAsia="宋体" w:hAnsi="宋体" w:cs="宋体"/>
          <w:kern w:val="0"/>
          <w:sz w:val="24"/>
          <w:szCs w:val="24"/>
        </w:rPr>
        <w:t>答辩人针对专业组所提问题进行答辩，答辩时严肃认真，简明扼要，重点突出，表述清晰。</w:t>
      </w:r>
    </w:p>
    <w:p w:rsidR="00A05985" w:rsidRDefault="00A05985" w:rsidP="007E15CD">
      <w:pPr>
        <w:widowControl/>
        <w:ind w:firstLineChars="200" w:firstLine="480"/>
        <w:jc w:val="left"/>
        <w:rPr>
          <w:rFonts w:ascii="宋体" w:eastAsia="宋体" w:hAnsi="宋体" w:cs="宋体"/>
          <w:kern w:val="0"/>
          <w:sz w:val="24"/>
          <w:szCs w:val="24"/>
        </w:rPr>
      </w:pPr>
      <w:r w:rsidRPr="00A05985">
        <w:rPr>
          <w:rFonts w:ascii="宋体" w:eastAsia="宋体" w:hAnsi="宋体" w:cs="宋体"/>
          <w:kern w:val="0"/>
          <w:sz w:val="24"/>
          <w:szCs w:val="24"/>
        </w:rPr>
        <w:t>四、答辩考核时间</w:t>
      </w:r>
    </w:p>
    <w:p w:rsidR="00A05985" w:rsidRDefault="00A05985" w:rsidP="007E15CD">
      <w:pPr>
        <w:widowControl/>
        <w:ind w:firstLineChars="200" w:firstLine="480"/>
        <w:jc w:val="left"/>
        <w:rPr>
          <w:rFonts w:ascii="宋体" w:eastAsia="宋体" w:hAnsi="宋体" w:cs="宋体"/>
          <w:kern w:val="0"/>
          <w:sz w:val="24"/>
          <w:szCs w:val="24"/>
        </w:rPr>
      </w:pPr>
      <w:r w:rsidRPr="00A05985">
        <w:rPr>
          <w:rFonts w:ascii="宋体" w:eastAsia="宋体" w:hAnsi="宋体" w:cs="宋体"/>
          <w:kern w:val="0"/>
          <w:sz w:val="24"/>
          <w:szCs w:val="24"/>
        </w:rPr>
        <w:t>申报人员答辩时间15分钟,其中，个人介绍基本情况时间不超过5分钟。</w:t>
      </w:r>
    </w:p>
    <w:p w:rsidR="00A05985" w:rsidRDefault="00A05985" w:rsidP="007E15CD">
      <w:pPr>
        <w:widowControl/>
        <w:ind w:firstLineChars="200" w:firstLine="480"/>
        <w:jc w:val="left"/>
        <w:rPr>
          <w:rFonts w:ascii="宋体" w:eastAsia="宋体" w:hAnsi="宋体" w:cs="宋体"/>
          <w:kern w:val="0"/>
          <w:sz w:val="24"/>
          <w:szCs w:val="24"/>
        </w:rPr>
      </w:pPr>
      <w:r w:rsidRPr="00A05985">
        <w:rPr>
          <w:rFonts w:ascii="宋体" w:eastAsia="宋体" w:hAnsi="宋体" w:cs="宋体"/>
          <w:kern w:val="0"/>
          <w:sz w:val="24"/>
          <w:szCs w:val="24"/>
        </w:rPr>
        <w:t>五、答辩考核成绩与评价</w:t>
      </w:r>
    </w:p>
    <w:p w:rsidR="00A05985" w:rsidRDefault="00A05985" w:rsidP="007E15CD">
      <w:pPr>
        <w:widowControl/>
        <w:ind w:firstLineChars="200" w:firstLine="480"/>
        <w:jc w:val="left"/>
        <w:rPr>
          <w:rFonts w:ascii="宋体" w:eastAsia="宋体" w:hAnsi="宋体" w:cs="宋体"/>
          <w:kern w:val="0"/>
          <w:sz w:val="24"/>
          <w:szCs w:val="24"/>
        </w:rPr>
      </w:pPr>
      <w:r w:rsidRPr="00A05985">
        <w:rPr>
          <w:rFonts w:ascii="宋体" w:eastAsia="宋体" w:hAnsi="宋体" w:cs="宋体"/>
          <w:kern w:val="0"/>
          <w:sz w:val="24"/>
          <w:szCs w:val="24"/>
        </w:rPr>
        <w:t>（一）专业组采取无记名打分的方式，对答辩人答辩情况进行打分，专业组打分的平均成绩为答辩人所得答辩考核成绩。</w:t>
      </w:r>
    </w:p>
    <w:p w:rsidR="00A05985" w:rsidRDefault="00A05985" w:rsidP="007E15CD">
      <w:pPr>
        <w:widowControl/>
        <w:ind w:firstLineChars="200" w:firstLine="480"/>
        <w:jc w:val="left"/>
        <w:rPr>
          <w:rFonts w:ascii="宋体" w:eastAsia="宋体" w:hAnsi="宋体" w:cs="宋体"/>
          <w:kern w:val="0"/>
          <w:sz w:val="24"/>
          <w:szCs w:val="24"/>
        </w:rPr>
      </w:pPr>
      <w:r w:rsidRPr="00A05985">
        <w:rPr>
          <w:rFonts w:ascii="宋体" w:eastAsia="宋体" w:hAnsi="宋体" w:cs="宋体"/>
          <w:kern w:val="0"/>
          <w:sz w:val="24"/>
          <w:szCs w:val="24"/>
        </w:rPr>
        <w:t>（二）专业组对答辩人答辩情况进行综合评议，写出答辩评价意见，并提出是否推荐进入评审环节。答辩评价意见主要包括以下几个方面内容：</w:t>
      </w:r>
    </w:p>
    <w:p w:rsidR="00A05985" w:rsidRDefault="00A05985" w:rsidP="007E15CD">
      <w:pPr>
        <w:widowControl/>
        <w:ind w:firstLineChars="200" w:firstLine="480"/>
        <w:jc w:val="left"/>
        <w:rPr>
          <w:rFonts w:ascii="宋体" w:eastAsia="宋体" w:hAnsi="宋体" w:cs="宋体"/>
          <w:kern w:val="0"/>
          <w:sz w:val="24"/>
          <w:szCs w:val="24"/>
        </w:rPr>
      </w:pPr>
      <w:r w:rsidRPr="00A05985">
        <w:rPr>
          <w:rFonts w:ascii="宋体" w:eastAsia="宋体" w:hAnsi="宋体" w:cs="宋体"/>
          <w:kern w:val="0"/>
          <w:sz w:val="24"/>
          <w:szCs w:val="24"/>
        </w:rPr>
        <w:t>1．基本情况和论文论著、业绩成果等填报是否发现疑点;</w:t>
      </w:r>
    </w:p>
    <w:p w:rsidR="00A05985" w:rsidRDefault="00A05985" w:rsidP="007E15CD">
      <w:pPr>
        <w:widowControl/>
        <w:ind w:firstLineChars="200" w:firstLine="480"/>
        <w:jc w:val="left"/>
        <w:rPr>
          <w:rFonts w:ascii="宋体" w:eastAsia="宋体" w:hAnsi="宋体" w:cs="宋体"/>
          <w:kern w:val="0"/>
          <w:sz w:val="24"/>
          <w:szCs w:val="24"/>
        </w:rPr>
      </w:pPr>
      <w:r w:rsidRPr="00A05985">
        <w:rPr>
          <w:rFonts w:ascii="宋体" w:eastAsia="宋体" w:hAnsi="宋体" w:cs="宋体"/>
          <w:kern w:val="0"/>
          <w:sz w:val="24"/>
          <w:szCs w:val="24"/>
        </w:rPr>
        <w:t>2．基础理论知识是否达到相应级别任职资格水平;</w:t>
      </w:r>
    </w:p>
    <w:p w:rsidR="00A05985" w:rsidRDefault="00A05985" w:rsidP="007E15CD">
      <w:pPr>
        <w:widowControl/>
        <w:ind w:firstLineChars="200" w:firstLine="480"/>
        <w:jc w:val="left"/>
        <w:rPr>
          <w:rFonts w:ascii="宋体" w:eastAsia="宋体" w:hAnsi="宋体" w:cs="宋体"/>
          <w:kern w:val="0"/>
          <w:sz w:val="24"/>
          <w:szCs w:val="24"/>
        </w:rPr>
      </w:pPr>
      <w:r w:rsidRPr="00A05985">
        <w:rPr>
          <w:rFonts w:ascii="宋体" w:eastAsia="宋体" w:hAnsi="宋体" w:cs="宋体"/>
          <w:kern w:val="0"/>
          <w:sz w:val="24"/>
          <w:szCs w:val="24"/>
        </w:rPr>
        <w:t>3．综合业务能力是否达到相应级别任职资格标准;</w:t>
      </w:r>
    </w:p>
    <w:p w:rsidR="00A05985" w:rsidRDefault="00A05985" w:rsidP="007E15CD">
      <w:pPr>
        <w:widowControl/>
        <w:ind w:firstLineChars="200" w:firstLine="480"/>
        <w:jc w:val="left"/>
        <w:rPr>
          <w:rFonts w:ascii="宋体" w:eastAsia="宋体" w:hAnsi="宋体" w:cs="宋体"/>
          <w:kern w:val="0"/>
          <w:sz w:val="24"/>
          <w:szCs w:val="24"/>
        </w:rPr>
      </w:pPr>
      <w:r w:rsidRPr="00A05985">
        <w:rPr>
          <w:rFonts w:ascii="宋体" w:eastAsia="宋体" w:hAnsi="宋体" w:cs="宋体"/>
          <w:kern w:val="0"/>
          <w:sz w:val="24"/>
          <w:szCs w:val="24"/>
        </w:rPr>
        <w:t>4．专业技术工作业绩是否达到相应级别任职资格条件。</w:t>
      </w:r>
    </w:p>
    <w:p w:rsidR="00A05985" w:rsidRDefault="00A05985" w:rsidP="007E15CD">
      <w:pPr>
        <w:widowControl/>
        <w:ind w:firstLineChars="200" w:firstLine="480"/>
        <w:jc w:val="left"/>
        <w:rPr>
          <w:rFonts w:ascii="宋体" w:eastAsia="宋体" w:hAnsi="宋体" w:cs="宋体"/>
          <w:kern w:val="0"/>
          <w:sz w:val="24"/>
          <w:szCs w:val="24"/>
        </w:rPr>
      </w:pPr>
      <w:r w:rsidRPr="00A05985">
        <w:rPr>
          <w:rFonts w:ascii="宋体" w:eastAsia="宋体" w:hAnsi="宋体" w:cs="宋体"/>
          <w:kern w:val="0"/>
          <w:sz w:val="24"/>
          <w:szCs w:val="24"/>
        </w:rPr>
        <w:t>（三）专业组按照《河南省工程系列高级专业技术职务任职资格评审答辩考核情况登记表》（见附件）的格式要求，将答辩考核结果、答辩人答辩的主要内容以及专业组对答辩人答辩评价意见填入登记表，作为专业组、评委会评议的重要依据，并将答辩结果记入参评人的《河南省专业技术职务任职资格评审表》。</w:t>
      </w:r>
    </w:p>
    <w:p w:rsidR="00A05985" w:rsidRDefault="00A05985" w:rsidP="007E15CD">
      <w:pPr>
        <w:widowControl/>
        <w:ind w:firstLineChars="200" w:firstLine="480"/>
        <w:jc w:val="left"/>
        <w:rPr>
          <w:rFonts w:ascii="宋体" w:eastAsia="宋体" w:hAnsi="宋体" w:cs="宋体"/>
          <w:kern w:val="0"/>
          <w:sz w:val="24"/>
          <w:szCs w:val="24"/>
        </w:rPr>
      </w:pPr>
      <w:r w:rsidRPr="00A05985">
        <w:rPr>
          <w:rFonts w:ascii="宋体" w:eastAsia="宋体" w:hAnsi="宋体" w:cs="宋体"/>
          <w:kern w:val="0"/>
          <w:sz w:val="24"/>
          <w:szCs w:val="24"/>
        </w:rPr>
        <w:t>（四）答辩考核成绩在60分（不含）以下者直接淘汰。凡答辩考核不通过者，推荐意见应填写“不同意”。</w:t>
      </w:r>
    </w:p>
    <w:p w:rsidR="00A05985" w:rsidRDefault="00A05985" w:rsidP="007E15CD">
      <w:pPr>
        <w:widowControl/>
        <w:ind w:firstLineChars="200" w:firstLine="480"/>
        <w:jc w:val="left"/>
        <w:rPr>
          <w:rFonts w:ascii="宋体" w:eastAsia="宋体" w:hAnsi="宋体" w:cs="宋体"/>
          <w:kern w:val="0"/>
          <w:sz w:val="24"/>
          <w:szCs w:val="24"/>
        </w:rPr>
      </w:pPr>
      <w:r w:rsidRPr="00A05985">
        <w:rPr>
          <w:rFonts w:ascii="宋体" w:eastAsia="宋体" w:hAnsi="宋体" w:cs="宋体"/>
          <w:kern w:val="0"/>
          <w:sz w:val="24"/>
          <w:szCs w:val="24"/>
        </w:rPr>
        <w:t>六、答辩考核组织管理</w:t>
      </w:r>
    </w:p>
    <w:p w:rsidR="00A05985" w:rsidRDefault="00A05985" w:rsidP="007E15CD">
      <w:pPr>
        <w:widowControl/>
        <w:ind w:firstLineChars="200" w:firstLine="480"/>
        <w:jc w:val="left"/>
        <w:rPr>
          <w:rFonts w:ascii="宋体" w:eastAsia="宋体" w:hAnsi="宋体" w:cs="宋体"/>
          <w:kern w:val="0"/>
          <w:sz w:val="24"/>
          <w:szCs w:val="24"/>
        </w:rPr>
      </w:pPr>
      <w:r w:rsidRPr="00A05985">
        <w:rPr>
          <w:rFonts w:ascii="宋体" w:eastAsia="宋体" w:hAnsi="宋体" w:cs="宋体"/>
          <w:kern w:val="0"/>
          <w:sz w:val="24"/>
          <w:szCs w:val="24"/>
        </w:rPr>
        <w:t>（一）答辩考核工作在省职称改革小组的统一领导下，由工程系列高级专业技术职务各承办单位负责组织实施，答辩考核工作应安排在合适的场所,集中进行。评委会专业组具体实施答辩考核工作。</w:t>
      </w:r>
    </w:p>
    <w:p w:rsidR="00A05985" w:rsidRDefault="00A05985" w:rsidP="007E15CD">
      <w:pPr>
        <w:widowControl/>
        <w:ind w:firstLineChars="200" w:firstLine="480"/>
        <w:jc w:val="left"/>
        <w:rPr>
          <w:rFonts w:ascii="宋体" w:eastAsia="宋体" w:hAnsi="宋体" w:cs="宋体"/>
          <w:kern w:val="0"/>
          <w:sz w:val="24"/>
          <w:szCs w:val="24"/>
        </w:rPr>
      </w:pPr>
      <w:r w:rsidRPr="00A05985">
        <w:rPr>
          <w:rFonts w:ascii="宋体" w:eastAsia="宋体" w:hAnsi="宋体" w:cs="宋体"/>
          <w:kern w:val="0"/>
          <w:sz w:val="24"/>
          <w:szCs w:val="24"/>
        </w:rPr>
        <w:t>（二）工程系列高级专业技术职务各承办单位要周密安排好答辩考核工作,负责做好答辩场所布置、记录、计时等具体工作。</w:t>
      </w:r>
    </w:p>
    <w:p w:rsidR="00A05985" w:rsidRDefault="00A05985" w:rsidP="007E15CD">
      <w:pPr>
        <w:widowControl/>
        <w:ind w:firstLineChars="200" w:firstLine="480"/>
        <w:jc w:val="left"/>
        <w:rPr>
          <w:rFonts w:ascii="宋体" w:eastAsia="宋体" w:hAnsi="宋体" w:cs="宋体"/>
          <w:kern w:val="0"/>
          <w:sz w:val="24"/>
          <w:szCs w:val="24"/>
        </w:rPr>
      </w:pPr>
      <w:r w:rsidRPr="00A05985">
        <w:rPr>
          <w:rFonts w:ascii="宋体" w:eastAsia="宋体" w:hAnsi="宋体" w:cs="宋体"/>
          <w:kern w:val="0"/>
          <w:sz w:val="24"/>
          <w:szCs w:val="24"/>
        </w:rPr>
        <w:t>（三）答辩考核组即评委会专业组，按照《河南省专业技术职务评审委员会组织办法》规定产生，专业组人数一般不少于3人，答辩考核由专业组组长主持。</w:t>
      </w:r>
    </w:p>
    <w:p w:rsidR="00A05985" w:rsidRDefault="00A05985" w:rsidP="007E15CD">
      <w:pPr>
        <w:widowControl/>
        <w:ind w:firstLineChars="200" w:firstLine="480"/>
        <w:jc w:val="left"/>
        <w:rPr>
          <w:rFonts w:ascii="宋体" w:eastAsia="宋体" w:hAnsi="宋体" w:cs="宋体"/>
          <w:kern w:val="0"/>
          <w:sz w:val="24"/>
          <w:szCs w:val="24"/>
        </w:rPr>
      </w:pPr>
      <w:r w:rsidRPr="00A05985">
        <w:rPr>
          <w:rFonts w:ascii="宋体" w:eastAsia="宋体" w:hAnsi="宋体" w:cs="宋体"/>
          <w:kern w:val="0"/>
          <w:sz w:val="24"/>
          <w:szCs w:val="24"/>
        </w:rPr>
        <w:t>（四）答辩考核工作要成立监督小组，负责对答辩考核方案制定、答辩考核过程等重要环节的监督检查。</w:t>
      </w:r>
    </w:p>
    <w:p w:rsidR="00A05985" w:rsidRDefault="00A05985" w:rsidP="007E15CD">
      <w:pPr>
        <w:widowControl/>
        <w:ind w:firstLineChars="200" w:firstLine="480"/>
        <w:jc w:val="left"/>
        <w:rPr>
          <w:rFonts w:ascii="宋体" w:eastAsia="宋体" w:hAnsi="宋体" w:cs="宋体"/>
          <w:kern w:val="0"/>
          <w:sz w:val="24"/>
          <w:szCs w:val="24"/>
        </w:rPr>
      </w:pPr>
      <w:r w:rsidRPr="00A05985">
        <w:rPr>
          <w:rFonts w:ascii="宋体" w:eastAsia="宋体" w:hAnsi="宋体" w:cs="宋体"/>
          <w:kern w:val="0"/>
          <w:sz w:val="24"/>
          <w:szCs w:val="24"/>
        </w:rPr>
        <w:t>七、注意事项</w:t>
      </w:r>
    </w:p>
    <w:p w:rsidR="00A05985" w:rsidRDefault="00A05985" w:rsidP="007E15CD">
      <w:pPr>
        <w:widowControl/>
        <w:ind w:firstLineChars="200" w:firstLine="480"/>
        <w:jc w:val="left"/>
        <w:rPr>
          <w:rFonts w:ascii="宋体" w:eastAsia="宋体" w:hAnsi="宋体" w:cs="宋体"/>
          <w:kern w:val="0"/>
          <w:sz w:val="24"/>
          <w:szCs w:val="24"/>
        </w:rPr>
      </w:pPr>
      <w:r w:rsidRPr="00A05985">
        <w:rPr>
          <w:rFonts w:ascii="宋体" w:eastAsia="宋体" w:hAnsi="宋体" w:cs="宋体"/>
          <w:kern w:val="0"/>
          <w:sz w:val="24"/>
          <w:szCs w:val="24"/>
        </w:rPr>
        <w:t>答辩考核应精心组织,抓住重点,客观公正,结果准确。</w:t>
      </w:r>
    </w:p>
    <w:p w:rsidR="00A05985" w:rsidRDefault="00A05985" w:rsidP="007E15CD">
      <w:pPr>
        <w:widowControl/>
        <w:ind w:firstLineChars="200" w:firstLine="480"/>
        <w:jc w:val="left"/>
        <w:rPr>
          <w:rFonts w:ascii="宋体" w:eastAsia="宋体" w:hAnsi="宋体" w:cs="宋体"/>
          <w:kern w:val="0"/>
          <w:sz w:val="24"/>
          <w:szCs w:val="24"/>
        </w:rPr>
      </w:pPr>
      <w:r w:rsidRPr="00A05985">
        <w:rPr>
          <w:rFonts w:ascii="宋体" w:eastAsia="宋体" w:hAnsi="宋体" w:cs="宋体"/>
          <w:kern w:val="0"/>
          <w:sz w:val="24"/>
          <w:szCs w:val="24"/>
        </w:rPr>
        <w:t>（一）专业组成员应认真审阅答辩人的材料,在掌握全面情况的基础上,拟定好答辩题目，答辩题目要紧紧围绕答辩人从事的专业技术工作、业绩成果和论文，不出偏题、怪题，一般不要求背诵公式、数据。答辩应注意宽严适度,既要严格坚持各项评审条件、标准确保质量,又要有利于选拔优秀人才。</w:t>
      </w:r>
    </w:p>
    <w:p w:rsidR="00A05985" w:rsidRDefault="00A05985" w:rsidP="007E15CD">
      <w:pPr>
        <w:widowControl/>
        <w:ind w:firstLineChars="200" w:firstLine="480"/>
        <w:jc w:val="left"/>
        <w:rPr>
          <w:rFonts w:ascii="宋体" w:eastAsia="宋体" w:hAnsi="宋体" w:cs="宋体"/>
          <w:kern w:val="0"/>
          <w:sz w:val="24"/>
          <w:szCs w:val="24"/>
        </w:rPr>
      </w:pPr>
      <w:r w:rsidRPr="00A05985">
        <w:rPr>
          <w:rFonts w:ascii="宋体" w:eastAsia="宋体" w:hAnsi="宋体" w:cs="宋体"/>
          <w:kern w:val="0"/>
          <w:sz w:val="24"/>
          <w:szCs w:val="24"/>
        </w:rPr>
        <w:lastRenderedPageBreak/>
        <w:t>（二）答辩人应准时到场。无故不参加答辩考核者,视为自动放弃申报，其申报材料不提交评委会评审。</w:t>
      </w:r>
    </w:p>
    <w:p w:rsidR="00A05985" w:rsidRDefault="00A05985" w:rsidP="007E15CD">
      <w:pPr>
        <w:widowControl/>
        <w:ind w:firstLineChars="200" w:firstLine="480"/>
        <w:jc w:val="left"/>
        <w:rPr>
          <w:rFonts w:ascii="宋体" w:eastAsia="宋体" w:hAnsi="宋体" w:cs="宋体"/>
          <w:kern w:val="0"/>
          <w:sz w:val="24"/>
          <w:szCs w:val="24"/>
        </w:rPr>
      </w:pPr>
      <w:r w:rsidRPr="00A05985">
        <w:rPr>
          <w:rFonts w:ascii="宋体" w:eastAsia="宋体" w:hAnsi="宋体" w:cs="宋体"/>
          <w:kern w:val="0"/>
          <w:sz w:val="24"/>
          <w:szCs w:val="24"/>
        </w:rPr>
        <w:t>（三）专业组成员应自觉遵守评审纪律，保守工作秘密，不得向外透露答辩考核题目，不得为答辩人游说、拉票，不得接受答辩人及所在单位的宴请和礼品、礼金，不得利用职权徇私舞弊或打击压制答辩人,不得主审本单位答辩人的材料（设有</w:t>
      </w:r>
      <w:proofErr w:type="gramStart"/>
      <w:r w:rsidRPr="00A05985">
        <w:rPr>
          <w:rFonts w:ascii="宋体" w:eastAsia="宋体" w:hAnsi="宋体" w:cs="宋体"/>
          <w:kern w:val="0"/>
          <w:sz w:val="24"/>
          <w:szCs w:val="24"/>
        </w:rPr>
        <w:t>高评会</w:t>
      </w:r>
      <w:proofErr w:type="gramEnd"/>
      <w:r w:rsidRPr="00A05985">
        <w:rPr>
          <w:rFonts w:ascii="宋体" w:eastAsia="宋体" w:hAnsi="宋体" w:cs="宋体"/>
          <w:kern w:val="0"/>
          <w:sz w:val="24"/>
          <w:szCs w:val="24"/>
        </w:rPr>
        <w:t>的企业除外），与答辩人有亲属关系的，应主动说明情况并回避。答辩期间，关闭一切通讯工具，未经批准不得与答辩人及有关人员接触，违反规定者，取消其评委资格和专业（学科）组成员资格。</w:t>
      </w:r>
    </w:p>
    <w:p w:rsidR="00A05985" w:rsidRDefault="00A05985" w:rsidP="007E15CD">
      <w:pPr>
        <w:widowControl/>
        <w:ind w:firstLineChars="200" w:firstLine="480"/>
        <w:jc w:val="left"/>
        <w:rPr>
          <w:rFonts w:ascii="宋体" w:eastAsia="宋体" w:hAnsi="宋体" w:cs="宋体"/>
          <w:kern w:val="0"/>
          <w:sz w:val="24"/>
          <w:szCs w:val="24"/>
        </w:rPr>
      </w:pPr>
      <w:r w:rsidRPr="00A05985">
        <w:rPr>
          <w:rFonts w:ascii="宋体" w:eastAsia="宋体" w:hAnsi="宋体" w:cs="宋体"/>
          <w:kern w:val="0"/>
          <w:sz w:val="24"/>
          <w:szCs w:val="24"/>
        </w:rPr>
        <w:t>（四）答辩考核是职称评审工作的重要环节,专业组成员要充分利用与答辩人面对面的交流机会，全面了解答辩人的实际情况，特别要注意对假文凭、假论文、</w:t>
      </w:r>
      <w:proofErr w:type="gramStart"/>
      <w:r w:rsidRPr="00A05985">
        <w:rPr>
          <w:rFonts w:ascii="宋体" w:eastAsia="宋体" w:hAnsi="宋体" w:cs="宋体"/>
          <w:kern w:val="0"/>
          <w:sz w:val="24"/>
          <w:szCs w:val="24"/>
        </w:rPr>
        <w:t>假成果</w:t>
      </w:r>
      <w:proofErr w:type="gramEnd"/>
      <w:r w:rsidRPr="00A05985">
        <w:rPr>
          <w:rFonts w:ascii="宋体" w:eastAsia="宋体" w:hAnsi="宋体" w:cs="宋体"/>
          <w:kern w:val="0"/>
          <w:sz w:val="24"/>
          <w:szCs w:val="24"/>
        </w:rPr>
        <w:t>及挂名论文、挂名成果的核查、鉴别。对填报不实或有疑问的,要认真核查清楚。对学历、论文、业绩成果等方面有弄虚作假现象的,按有关规定予以处理。</w:t>
      </w:r>
    </w:p>
    <w:p w:rsidR="00A05985" w:rsidRDefault="00A05985" w:rsidP="007E15CD">
      <w:pPr>
        <w:widowControl/>
        <w:ind w:firstLineChars="200" w:firstLine="480"/>
        <w:jc w:val="left"/>
        <w:rPr>
          <w:rFonts w:ascii="宋体" w:eastAsia="宋体" w:hAnsi="宋体" w:cs="宋体"/>
          <w:kern w:val="0"/>
          <w:sz w:val="24"/>
          <w:szCs w:val="24"/>
        </w:rPr>
      </w:pPr>
      <w:r w:rsidRPr="00A05985">
        <w:rPr>
          <w:rFonts w:ascii="宋体" w:eastAsia="宋体" w:hAnsi="宋体" w:cs="宋体"/>
          <w:kern w:val="0"/>
          <w:sz w:val="24"/>
          <w:szCs w:val="24"/>
        </w:rPr>
        <w:t>（五）工程系列中级专业技术职务任职资格评审答辩可参照此办法执行。</w:t>
      </w:r>
    </w:p>
    <w:p w:rsidR="000F1656" w:rsidRPr="00A05985" w:rsidRDefault="00A05985" w:rsidP="007E15CD">
      <w:pPr>
        <w:widowControl/>
        <w:ind w:firstLineChars="200" w:firstLine="480"/>
        <w:jc w:val="left"/>
        <w:rPr>
          <w:rFonts w:ascii="宋体" w:eastAsia="宋体" w:hAnsi="宋体" w:cs="宋体"/>
          <w:kern w:val="0"/>
          <w:sz w:val="24"/>
          <w:szCs w:val="24"/>
        </w:rPr>
      </w:pPr>
      <w:r w:rsidRPr="00A05985">
        <w:rPr>
          <w:rFonts w:ascii="宋体" w:eastAsia="宋体" w:hAnsi="宋体" w:cs="宋体"/>
          <w:kern w:val="0"/>
          <w:sz w:val="24"/>
          <w:szCs w:val="24"/>
        </w:rPr>
        <w:t>（六）</w:t>
      </w:r>
      <w:r>
        <w:rPr>
          <w:rFonts w:ascii="宋体" w:eastAsia="宋体" w:hAnsi="宋体" w:cs="宋体"/>
          <w:kern w:val="0"/>
          <w:sz w:val="24"/>
          <w:szCs w:val="24"/>
        </w:rPr>
        <w:t>各类工程系列申报评审条件中规定与本办法有所冲突者，以本办法为准</w:t>
      </w:r>
      <w:r>
        <w:rPr>
          <w:rFonts w:ascii="宋体" w:eastAsia="宋体" w:hAnsi="宋体" w:cs="宋体" w:hint="eastAsia"/>
          <w:kern w:val="0"/>
          <w:sz w:val="24"/>
          <w:szCs w:val="24"/>
        </w:rPr>
        <w:t>。</w:t>
      </w:r>
    </w:p>
    <w:sectPr w:rsidR="000F1656" w:rsidRPr="00A0598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05985"/>
    <w:rsid w:val="000F1656"/>
    <w:rsid w:val="007E15CD"/>
    <w:rsid w:val="00A059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A05985"/>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A05985"/>
    <w:rPr>
      <w:rFonts w:ascii="Arial" w:eastAsia="宋体" w:hAnsi="Arial" w:cs="Arial"/>
      <w:vanish/>
      <w:kern w:val="0"/>
      <w:sz w:val="16"/>
      <w:szCs w:val="16"/>
    </w:rPr>
  </w:style>
  <w:style w:type="paragraph" w:styleId="a3">
    <w:name w:val="Normal (Web)"/>
    <w:basedOn w:val="a"/>
    <w:uiPriority w:val="99"/>
    <w:semiHidden/>
    <w:unhideWhenUsed/>
    <w:rsid w:val="00A0598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05985"/>
    <w:rPr>
      <w:b/>
      <w:bCs/>
    </w:rPr>
  </w:style>
  <w:style w:type="paragraph" w:styleId="z-0">
    <w:name w:val="HTML Bottom of Form"/>
    <w:basedOn w:val="a"/>
    <w:next w:val="a"/>
    <w:link w:val="z-Char0"/>
    <w:hidden/>
    <w:uiPriority w:val="99"/>
    <w:semiHidden/>
    <w:unhideWhenUsed/>
    <w:rsid w:val="00A05985"/>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A05985"/>
    <w:rPr>
      <w:rFonts w:ascii="Arial" w:eastAsia="宋体" w:hAnsi="Arial" w:cs="Arial"/>
      <w:vanish/>
      <w:kern w:val="0"/>
      <w:sz w:val="16"/>
      <w:szCs w:val="16"/>
    </w:rPr>
  </w:style>
  <w:style w:type="paragraph" w:styleId="a5">
    <w:name w:val="Date"/>
    <w:basedOn w:val="a"/>
    <w:next w:val="a"/>
    <w:link w:val="Char"/>
    <w:uiPriority w:val="99"/>
    <w:semiHidden/>
    <w:unhideWhenUsed/>
    <w:rsid w:val="007E15CD"/>
    <w:pPr>
      <w:ind w:leftChars="2500" w:left="100"/>
    </w:pPr>
  </w:style>
  <w:style w:type="character" w:customStyle="1" w:styleId="Char">
    <w:name w:val="日期 Char"/>
    <w:basedOn w:val="a0"/>
    <w:link w:val="a5"/>
    <w:uiPriority w:val="99"/>
    <w:semiHidden/>
    <w:rsid w:val="007E15CD"/>
  </w:style>
</w:styles>
</file>

<file path=word/webSettings.xml><?xml version="1.0" encoding="utf-8"?>
<w:webSettings xmlns:r="http://schemas.openxmlformats.org/officeDocument/2006/relationships" xmlns:w="http://schemas.openxmlformats.org/wordprocessingml/2006/main">
  <w:divs>
    <w:div w:id="549458595">
      <w:bodyDiv w:val="1"/>
      <w:marLeft w:val="0"/>
      <w:marRight w:val="0"/>
      <w:marTop w:val="0"/>
      <w:marBottom w:val="0"/>
      <w:divBdr>
        <w:top w:val="none" w:sz="0" w:space="0" w:color="auto"/>
        <w:left w:val="none" w:sz="0" w:space="0" w:color="auto"/>
        <w:bottom w:val="none" w:sz="0" w:space="0" w:color="auto"/>
        <w:right w:val="none" w:sz="0" w:space="0" w:color="auto"/>
      </w:divBdr>
      <w:divsChild>
        <w:div w:id="279460922">
          <w:marLeft w:val="0"/>
          <w:marRight w:val="0"/>
          <w:marTop w:val="0"/>
          <w:marBottom w:val="0"/>
          <w:divBdr>
            <w:top w:val="none" w:sz="0" w:space="0" w:color="auto"/>
            <w:left w:val="none" w:sz="0" w:space="0" w:color="auto"/>
            <w:bottom w:val="none" w:sz="0" w:space="0" w:color="auto"/>
            <w:right w:val="none" w:sz="0" w:space="0" w:color="auto"/>
          </w:divBdr>
          <w:divsChild>
            <w:div w:id="1552114522">
              <w:marLeft w:val="0"/>
              <w:marRight w:val="0"/>
              <w:marTop w:val="0"/>
              <w:marBottom w:val="0"/>
              <w:divBdr>
                <w:top w:val="none" w:sz="0" w:space="0" w:color="auto"/>
                <w:left w:val="none" w:sz="0" w:space="0" w:color="auto"/>
                <w:bottom w:val="none" w:sz="0" w:space="0" w:color="auto"/>
                <w:right w:val="none" w:sz="0" w:space="0" w:color="auto"/>
              </w:divBdr>
              <w:divsChild>
                <w:div w:id="1988633024">
                  <w:marLeft w:val="0"/>
                  <w:marRight w:val="0"/>
                  <w:marTop w:val="0"/>
                  <w:marBottom w:val="0"/>
                  <w:divBdr>
                    <w:top w:val="none" w:sz="0" w:space="0" w:color="auto"/>
                    <w:left w:val="none" w:sz="0" w:space="0" w:color="auto"/>
                    <w:bottom w:val="none" w:sz="0" w:space="0" w:color="auto"/>
                    <w:right w:val="none" w:sz="0" w:space="0" w:color="auto"/>
                  </w:divBdr>
                  <w:divsChild>
                    <w:div w:id="1255436079">
                      <w:marLeft w:val="0"/>
                      <w:marRight w:val="0"/>
                      <w:marTop w:val="0"/>
                      <w:marBottom w:val="0"/>
                      <w:divBdr>
                        <w:top w:val="none" w:sz="0" w:space="0" w:color="auto"/>
                        <w:left w:val="none" w:sz="0" w:space="0" w:color="auto"/>
                        <w:bottom w:val="none" w:sz="0" w:space="0" w:color="auto"/>
                        <w:right w:val="none" w:sz="0" w:space="0" w:color="auto"/>
                      </w:divBdr>
                      <w:divsChild>
                        <w:div w:id="82104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365</Words>
  <Characters>2086</Characters>
  <Application>Microsoft Office Word</Application>
  <DocSecurity>0</DocSecurity>
  <Lines>17</Lines>
  <Paragraphs>4</Paragraphs>
  <ScaleCrop>false</ScaleCrop>
  <Company>Sky123.Org</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3</cp:revision>
  <dcterms:created xsi:type="dcterms:W3CDTF">2016-09-26T10:20:00Z</dcterms:created>
  <dcterms:modified xsi:type="dcterms:W3CDTF">2016-09-26T10:23:00Z</dcterms:modified>
</cp:coreProperties>
</file>